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115" w:rsidRDefault="00847115" w:rsidP="00081772">
      <w:pPr>
        <w:pStyle w:val="aa"/>
        <w:jc w:val="center"/>
        <w:rPr>
          <w:rFonts w:ascii="Times New Roman" w:hAnsi="Times New Roman" w:cs="Times New Roman"/>
          <w:b/>
          <w:i/>
          <w:sz w:val="48"/>
          <w:szCs w:val="48"/>
          <w:lang w:val="kk-KZ" w:eastAsia="ru-RU"/>
        </w:rPr>
      </w:pPr>
      <w:r>
        <w:rPr>
          <w:noProof/>
          <w:lang w:eastAsia="ru-RU"/>
        </w:rPr>
        <w:drawing>
          <wp:anchor distT="0" distB="0" distL="114300" distR="114300" simplePos="0" relativeHeight="251657216" behindDoc="0" locked="0" layoutInCell="1" allowOverlap="1">
            <wp:simplePos x="0" y="0"/>
            <wp:positionH relativeFrom="column">
              <wp:posOffset>-291465</wp:posOffset>
            </wp:positionH>
            <wp:positionV relativeFrom="paragraph">
              <wp:posOffset>-632460</wp:posOffset>
            </wp:positionV>
            <wp:extent cx="9648825" cy="3409950"/>
            <wp:effectExtent l="19050" t="0" r="9525" b="0"/>
            <wp:wrapNone/>
            <wp:docPr id="199186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0000"/>
                    <a:stretch>
                      <a:fillRect/>
                    </a:stretch>
                  </pic:blipFill>
                  <pic:spPr bwMode="auto">
                    <a:xfrm>
                      <a:off x="0" y="0"/>
                      <a:ext cx="9648825" cy="3409950"/>
                    </a:xfrm>
                    <a:prstGeom prst="rect">
                      <a:avLst/>
                    </a:prstGeom>
                    <a:noFill/>
                    <a:ln>
                      <a:noFill/>
                    </a:ln>
                  </pic:spPr>
                </pic:pic>
              </a:graphicData>
            </a:graphic>
          </wp:anchor>
        </w:drawing>
      </w: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Pr="003A7DC0" w:rsidRDefault="003A7DC0" w:rsidP="003A7DC0">
      <w:pPr>
        <w:pStyle w:val="aa"/>
        <w:jc w:val="center"/>
        <w:rPr>
          <w:rFonts w:ascii="Times New Roman" w:hAnsi="Times New Roman" w:cs="Times New Roman"/>
          <w:b/>
          <w:sz w:val="44"/>
          <w:szCs w:val="44"/>
          <w:lang w:val="kk-KZ" w:eastAsia="ru-RU"/>
        </w:rPr>
      </w:pPr>
      <w:r w:rsidRPr="003A7DC0">
        <w:rPr>
          <w:rFonts w:ascii="Times New Roman" w:hAnsi="Times New Roman" w:cs="Times New Roman"/>
          <w:b/>
          <w:sz w:val="44"/>
          <w:szCs w:val="44"/>
          <w:lang w:val="kk-KZ" w:eastAsia="ru-RU"/>
        </w:rPr>
        <w:t>Үлкен топтағы театр бойынша вариативті компонент</w:t>
      </w:r>
    </w:p>
    <w:p w:rsidR="003A7DC0" w:rsidRPr="003A7DC0" w:rsidRDefault="003A7DC0" w:rsidP="003A7DC0">
      <w:pPr>
        <w:pStyle w:val="aa"/>
        <w:jc w:val="center"/>
        <w:rPr>
          <w:rFonts w:ascii="Times New Roman" w:hAnsi="Times New Roman" w:cs="Times New Roman"/>
          <w:b/>
          <w:sz w:val="44"/>
          <w:szCs w:val="44"/>
          <w:lang w:val="kk-KZ" w:eastAsia="ru-RU"/>
        </w:rPr>
      </w:pPr>
      <w:r w:rsidRPr="003A7DC0">
        <w:rPr>
          <w:rFonts w:ascii="Times New Roman" w:hAnsi="Times New Roman" w:cs="Times New Roman"/>
          <w:b/>
          <w:sz w:val="44"/>
          <w:szCs w:val="44"/>
          <w:lang w:val="kk-KZ" w:eastAsia="ru-RU"/>
        </w:rPr>
        <w:t>Вариативный компонент по театральной деятельности «Театральные ступеньки» в старшей группе «Гномики» 2020 -2021 учебный год</w:t>
      </w:r>
    </w:p>
    <w:p w:rsidR="00847115" w:rsidRPr="003A7DC0" w:rsidRDefault="00847115" w:rsidP="003A7DC0">
      <w:pPr>
        <w:pStyle w:val="aa"/>
        <w:rPr>
          <w:rFonts w:ascii="Times New Roman" w:hAnsi="Times New Roman" w:cs="Times New Roman"/>
          <w:sz w:val="40"/>
          <w:szCs w:val="40"/>
          <w:lang w:val="kk-KZ" w:eastAsia="ru-RU"/>
        </w:rPr>
      </w:pPr>
    </w:p>
    <w:p w:rsidR="00847115" w:rsidRDefault="00847115" w:rsidP="00081772">
      <w:pPr>
        <w:pStyle w:val="aa"/>
        <w:jc w:val="center"/>
        <w:rPr>
          <w:rFonts w:ascii="Times New Roman" w:hAnsi="Times New Roman" w:cs="Times New Roman"/>
          <w:b/>
          <w:i/>
          <w:sz w:val="48"/>
          <w:szCs w:val="48"/>
          <w:lang w:val="kk-KZ" w:eastAsia="ru-RU"/>
        </w:rPr>
      </w:pPr>
    </w:p>
    <w:p w:rsidR="00847115" w:rsidRDefault="00847115" w:rsidP="003A7DC0">
      <w:pPr>
        <w:pStyle w:val="aa"/>
        <w:rPr>
          <w:rFonts w:ascii="Times New Roman" w:hAnsi="Times New Roman" w:cs="Times New Roman"/>
          <w:b/>
          <w:i/>
          <w:sz w:val="48"/>
          <w:szCs w:val="48"/>
          <w:lang w:val="kk-KZ" w:eastAsia="ru-RU"/>
        </w:rPr>
      </w:pPr>
    </w:p>
    <w:p w:rsidR="003A7DC0" w:rsidRDefault="003A7DC0" w:rsidP="003A7DC0">
      <w:pPr>
        <w:pStyle w:val="aa"/>
        <w:rPr>
          <w:rFonts w:ascii="Times New Roman" w:hAnsi="Times New Roman" w:cs="Times New Roman"/>
          <w:b/>
          <w:i/>
          <w:sz w:val="48"/>
          <w:szCs w:val="48"/>
          <w:lang w:val="kk-KZ" w:eastAsia="ru-RU"/>
        </w:rPr>
      </w:pPr>
    </w:p>
    <w:p w:rsidR="003A7DC0" w:rsidRPr="003A7DC0" w:rsidRDefault="003A7DC0" w:rsidP="00081772">
      <w:pPr>
        <w:pStyle w:val="aa"/>
        <w:jc w:val="center"/>
        <w:rPr>
          <w:rFonts w:ascii="Times New Roman" w:hAnsi="Times New Roman" w:cs="Times New Roman"/>
          <w:b/>
          <w:sz w:val="48"/>
          <w:szCs w:val="48"/>
          <w:lang w:val="kk-KZ" w:eastAsia="ru-RU"/>
        </w:rPr>
      </w:pPr>
    </w:p>
    <w:p w:rsidR="00081772" w:rsidRPr="00081772" w:rsidRDefault="00081772" w:rsidP="00081772">
      <w:pPr>
        <w:pStyle w:val="aa"/>
        <w:jc w:val="center"/>
        <w:rPr>
          <w:rFonts w:ascii="Times New Roman" w:hAnsi="Times New Roman" w:cs="Times New Roman"/>
          <w:b/>
          <w:i/>
          <w:sz w:val="48"/>
          <w:szCs w:val="48"/>
          <w:lang w:val="kk-KZ" w:eastAsia="ru-RU"/>
        </w:rPr>
      </w:pPr>
      <w:r w:rsidRPr="00081772">
        <w:rPr>
          <w:rFonts w:ascii="Times New Roman" w:hAnsi="Times New Roman" w:cs="Times New Roman"/>
          <w:b/>
          <w:i/>
          <w:sz w:val="48"/>
          <w:szCs w:val="48"/>
          <w:lang w:val="kk-KZ" w:eastAsia="ru-RU"/>
        </w:rPr>
        <w:lastRenderedPageBreak/>
        <w:t>Түсіндірме жазба</w:t>
      </w:r>
    </w:p>
    <w:p w:rsidR="00081772" w:rsidRDefault="00081772" w:rsidP="00081772">
      <w:pPr>
        <w:pStyle w:val="aa"/>
        <w:jc w:val="center"/>
        <w:rPr>
          <w:rFonts w:ascii="Times New Roman" w:hAnsi="Times New Roman" w:cs="Times New Roman"/>
          <w:b/>
          <w:i/>
          <w:sz w:val="48"/>
          <w:szCs w:val="48"/>
          <w:lang w:val="kk-KZ" w:eastAsia="ru-RU"/>
        </w:rPr>
      </w:pPr>
      <w:r w:rsidRPr="00081772">
        <w:rPr>
          <w:rFonts w:ascii="Times New Roman" w:hAnsi="Times New Roman" w:cs="Times New Roman"/>
          <w:b/>
          <w:i/>
          <w:sz w:val="48"/>
          <w:szCs w:val="48"/>
          <w:lang w:val="kk-KZ" w:eastAsia="ru-RU"/>
        </w:rPr>
        <w:t>Пояснительная записка</w:t>
      </w:r>
    </w:p>
    <w:p w:rsidR="009B3DCA" w:rsidRPr="00081772" w:rsidRDefault="009B3DCA" w:rsidP="00081772">
      <w:pPr>
        <w:pStyle w:val="aa"/>
        <w:jc w:val="center"/>
        <w:rPr>
          <w:rFonts w:ascii="Times New Roman" w:hAnsi="Times New Roman" w:cs="Times New Roman"/>
          <w:b/>
          <w:i/>
          <w:sz w:val="48"/>
          <w:szCs w:val="48"/>
          <w:lang w:val="kk-KZ" w:eastAsia="ru-RU"/>
        </w:rPr>
      </w:pPr>
      <w:r>
        <w:rPr>
          <w:rFonts w:ascii="Times New Roman" w:eastAsia="Times New Roman" w:hAnsi="Times New Roman" w:cs="Times New Roman"/>
          <w:color w:val="232323"/>
          <w:kern w:val="36"/>
          <w:sz w:val="28"/>
          <w:szCs w:val="28"/>
          <w:lang w:eastAsia="ru-RU"/>
        </w:rPr>
        <w:t xml:space="preserve">                                              </w:t>
      </w:r>
    </w:p>
    <w:p w:rsidR="009C504E" w:rsidRPr="00081772" w:rsidRDefault="009B3DCA" w:rsidP="009B3DCA">
      <w:pPr>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Художественно-эстетическое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 Для эстетического развития личности ребенка огромное значение имеет разнообразная художественная деятельность (изобразительная, музыкальная, художественно-речевая и др. Важной задачей эстетического воспитания является формирование у детей эстетических интересов, потребностей, эстетического вкуса, а также творческих способностей. Богатейшее поле для эстетического развития детей, а также развития их творческих способностей представляет театрализованная деятельность</w:t>
      </w:r>
    </w:p>
    <w:p w:rsidR="00081772" w:rsidRPr="00081772" w:rsidRDefault="00081772" w:rsidP="009B3DCA">
      <w:pPr>
        <w:spacing w:after="0" w:line="240" w:lineRule="auto"/>
        <w:rPr>
          <w:rFonts w:ascii="Times New Roman" w:eastAsia="Times New Roman" w:hAnsi="Times New Roman" w:cs="Times New Roman"/>
          <w:color w:val="000000"/>
          <w:sz w:val="24"/>
          <w:szCs w:val="24"/>
          <w:lang w:eastAsia="ru-RU"/>
        </w:rPr>
      </w:pPr>
    </w:p>
    <w:p w:rsidR="009B3DCA" w:rsidRPr="00081772" w:rsidRDefault="009B3DCA" w:rsidP="009B3DCA">
      <w:pPr>
        <w:spacing w:after="0" w:line="240" w:lineRule="auto"/>
        <w:rPr>
          <w:rFonts w:ascii="Arial" w:eastAsia="Times New Roman" w:hAnsi="Arial" w:cs="Arial"/>
          <w:color w:val="000000"/>
          <w:sz w:val="24"/>
          <w:szCs w:val="24"/>
          <w:lang w:eastAsia="ru-RU"/>
        </w:rPr>
      </w:pPr>
      <w:r w:rsidRPr="00081772">
        <w:rPr>
          <w:rFonts w:ascii="Times New Roman" w:eastAsia="Times New Roman" w:hAnsi="Times New Roman" w:cs="Times New Roman"/>
          <w:color w:val="000000"/>
          <w:sz w:val="24"/>
          <w:szCs w:val="24"/>
          <w:lang w:eastAsia="ru-RU"/>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Благодаря сказке ребёнок познаёт мир не только умом, но и сердцем. И не только познаёт, но и выражает своё собственное отношение к добру и злу. Любимые герои становятся образцом для подражания и отождествления. Именно способность ребёнка к такой идентификации с полюбившимся образом позволяет педагогам оказывать позитивное влияние на детей. Игра в театр позволяет ребёнку решать многие проблемные ситуации опосредованно от лица какого-либо персонажа. Это помогает преодолевать робость, застенчивость, неуверенность в себе. Театрализованная деятельность помогает не только раскрыть творческие способности, но и развить их.</w:t>
      </w:r>
    </w:p>
    <w:p w:rsidR="009B3DCA" w:rsidRPr="00081772" w:rsidRDefault="009B3DCA" w:rsidP="009B3DCA">
      <w:pPr>
        <w:spacing w:after="0" w:line="240" w:lineRule="auto"/>
        <w:rPr>
          <w:rFonts w:ascii="Arial" w:eastAsia="Times New Roman" w:hAnsi="Arial" w:cs="Arial"/>
          <w:color w:val="000000"/>
          <w:sz w:val="24"/>
          <w:szCs w:val="24"/>
          <w:lang w:eastAsia="ru-RU"/>
        </w:rPr>
      </w:pPr>
      <w:r w:rsidRPr="00081772">
        <w:rPr>
          <w:rFonts w:ascii="Times New Roman" w:eastAsia="Times New Roman" w:hAnsi="Times New Roman" w:cs="Times New Roman"/>
          <w:color w:val="000000"/>
          <w:sz w:val="24"/>
          <w:szCs w:val="24"/>
          <w:lang w:eastAsia="ru-RU"/>
        </w:rPr>
        <w:t>Таким образом, театрализованная деятельность помогает всесторонне развивать ребёнка.</w:t>
      </w:r>
    </w:p>
    <w:p w:rsidR="009B3DCA" w:rsidRPr="00081772" w:rsidRDefault="009B3DCA" w:rsidP="009B3DCA">
      <w:pPr>
        <w:spacing w:after="0" w:line="240" w:lineRule="auto"/>
        <w:rPr>
          <w:rFonts w:ascii="Arial" w:eastAsia="Times New Roman" w:hAnsi="Arial" w:cs="Arial"/>
          <w:color w:val="000000"/>
          <w:sz w:val="24"/>
          <w:szCs w:val="24"/>
          <w:lang w:eastAsia="ru-RU"/>
        </w:rPr>
      </w:pPr>
      <w:r w:rsidRPr="00081772">
        <w:rPr>
          <w:rFonts w:ascii="Times New Roman" w:eastAsia="Times New Roman" w:hAnsi="Times New Roman" w:cs="Times New Roman"/>
          <w:color w:val="000000"/>
          <w:sz w:val="24"/>
          <w:szCs w:val="24"/>
          <w:lang w:eastAsia="ru-RU"/>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081772">
        <w:rPr>
          <w:rFonts w:ascii="Times New Roman" w:eastAsia="Times New Roman" w:hAnsi="Times New Roman" w:cs="Times New Roman"/>
          <w:color w:val="000000"/>
          <w:sz w:val="24"/>
          <w:szCs w:val="24"/>
          <w:lang w:eastAsia="ru-RU"/>
        </w:rPr>
        <w:t>увиденное</w:t>
      </w:r>
      <w:proofErr w:type="gramEnd"/>
      <w:r w:rsidRPr="00081772">
        <w:rPr>
          <w:rFonts w:ascii="Times New Roman" w:eastAsia="Times New Roman" w:hAnsi="Times New Roman" w:cs="Times New Roman"/>
          <w:color w:val="000000"/>
          <w:sz w:val="24"/>
          <w:szCs w:val="24"/>
          <w:lang w:eastAsia="ru-RU"/>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B3DCA" w:rsidRPr="00081772" w:rsidRDefault="009B3DCA" w:rsidP="009B3DCA">
      <w:pPr>
        <w:spacing w:after="0" w:line="240" w:lineRule="auto"/>
        <w:jc w:val="center"/>
        <w:rPr>
          <w:rFonts w:ascii="Arial" w:eastAsia="Times New Roman" w:hAnsi="Arial" w:cs="Arial"/>
          <w:color w:val="000000"/>
          <w:sz w:val="24"/>
          <w:szCs w:val="24"/>
          <w:lang w:eastAsia="ru-RU"/>
        </w:rPr>
      </w:pPr>
    </w:p>
    <w:p w:rsidR="009B3DCA" w:rsidRPr="00081772" w:rsidRDefault="009B3DCA" w:rsidP="009B3DCA">
      <w:pPr>
        <w:spacing w:after="0" w:line="240" w:lineRule="auto"/>
        <w:rPr>
          <w:rFonts w:ascii="Arial" w:eastAsia="Times New Roman" w:hAnsi="Arial" w:cs="Arial"/>
          <w:color w:val="000000"/>
          <w:sz w:val="24"/>
          <w:szCs w:val="24"/>
          <w:lang w:eastAsia="ru-RU"/>
        </w:rPr>
      </w:pPr>
    </w:p>
    <w:p w:rsidR="002F433C" w:rsidRDefault="002F433C" w:rsidP="00081772">
      <w:pPr>
        <w:spacing w:after="0" w:line="240" w:lineRule="auto"/>
        <w:rPr>
          <w:rFonts w:ascii="Times New Roman" w:eastAsia="Times New Roman" w:hAnsi="Times New Roman" w:cs="Times New Roman"/>
          <w:b/>
          <w:bCs/>
          <w:color w:val="000000"/>
          <w:sz w:val="24"/>
          <w:szCs w:val="24"/>
          <w:lang w:eastAsia="ru-RU"/>
        </w:rPr>
      </w:pPr>
    </w:p>
    <w:p w:rsidR="002F433C" w:rsidRDefault="002F433C" w:rsidP="00081772">
      <w:pPr>
        <w:spacing w:after="0" w:line="240" w:lineRule="auto"/>
        <w:rPr>
          <w:rFonts w:ascii="Times New Roman" w:eastAsia="Times New Roman" w:hAnsi="Times New Roman" w:cs="Times New Roman"/>
          <w:b/>
          <w:bCs/>
          <w:color w:val="000000"/>
          <w:sz w:val="24"/>
          <w:szCs w:val="24"/>
          <w:lang w:eastAsia="ru-RU"/>
        </w:rPr>
      </w:pPr>
    </w:p>
    <w:p w:rsidR="009B3DCA" w:rsidRPr="00081772" w:rsidRDefault="00081772" w:rsidP="00081772">
      <w:pPr>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b/>
          <w:bCs/>
          <w:color w:val="000000"/>
          <w:sz w:val="24"/>
          <w:szCs w:val="24"/>
          <w:lang w:eastAsia="ru-RU"/>
        </w:rPr>
        <w:lastRenderedPageBreak/>
        <w:t>Цель:</w:t>
      </w:r>
    </w:p>
    <w:p w:rsidR="009B3DCA" w:rsidRPr="00081772" w:rsidRDefault="009B3DCA" w:rsidP="009B3DCA">
      <w:pPr>
        <w:spacing w:after="0" w:line="374" w:lineRule="atLeast"/>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1.Создать условия для развития творческой активности детей, участвующих в театрализованной деятельности, а также поэтапно го освоения детьми различных видов творчества по возрастным группам.</w:t>
      </w:r>
    </w:p>
    <w:p w:rsidR="009B3DCA" w:rsidRPr="00081772" w:rsidRDefault="009B3DCA" w:rsidP="009B3DCA">
      <w:pPr>
        <w:spacing w:after="0" w:line="374" w:lineRule="atLeast"/>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2. Создать условия для совместной театрализованной деятельности детей и взрослых (постановка совместных спектаклей с участи ем детей, родителей, сотрудников ДОУ, организация выступлений детей старших групп перед младшими и пр.).</w:t>
      </w:r>
    </w:p>
    <w:p w:rsidR="009B3DCA" w:rsidRPr="00081772" w:rsidRDefault="009B3DCA" w:rsidP="009B3DCA">
      <w:pPr>
        <w:spacing w:after="0" w:line="374" w:lineRule="atLeast"/>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3. Обучить детей приемам манипуляции в кукольных театрах раз личных видов.</w:t>
      </w:r>
    </w:p>
    <w:p w:rsidR="009B3DCA" w:rsidRPr="00081772" w:rsidRDefault="009B3DCA" w:rsidP="009B3DCA">
      <w:pPr>
        <w:spacing w:after="0" w:line="374" w:lineRule="atLeast"/>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 xml:space="preserve">4. Совершенствовать артистические навыки детей в плане пере </w:t>
      </w:r>
      <w:proofErr w:type="spellStart"/>
      <w:r w:rsidRPr="00081772">
        <w:rPr>
          <w:rFonts w:ascii="Times New Roman" w:eastAsia="Times New Roman" w:hAnsi="Times New Roman" w:cs="Times New Roman"/>
          <w:color w:val="000000"/>
          <w:sz w:val="24"/>
          <w:szCs w:val="24"/>
          <w:lang w:eastAsia="ru-RU"/>
        </w:rPr>
        <w:t>живания</w:t>
      </w:r>
      <w:proofErr w:type="spellEnd"/>
      <w:r w:rsidRPr="00081772">
        <w:rPr>
          <w:rFonts w:ascii="Times New Roman" w:eastAsia="Times New Roman" w:hAnsi="Times New Roman" w:cs="Times New Roman"/>
          <w:color w:val="000000"/>
          <w:sz w:val="24"/>
          <w:szCs w:val="24"/>
          <w:lang w:eastAsia="ru-RU"/>
        </w:rPr>
        <w:t xml:space="preserve"> и воплощения образа, а также их исполнительские умения.</w:t>
      </w:r>
    </w:p>
    <w:p w:rsidR="009B3DCA" w:rsidRPr="00081772" w:rsidRDefault="002F433C" w:rsidP="009B3DCA">
      <w:pPr>
        <w:spacing w:after="0" w:line="37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9B3DCA" w:rsidRPr="00081772">
        <w:rPr>
          <w:rFonts w:ascii="Times New Roman" w:eastAsia="Times New Roman" w:hAnsi="Times New Roman" w:cs="Times New Roman"/>
          <w:color w:val="000000"/>
          <w:sz w:val="24"/>
          <w:szCs w:val="24"/>
          <w:lang w:eastAsia="ru-RU"/>
        </w:rPr>
        <w:t>. Развить у детей интерес к театрально-игровой деятельности.</w:t>
      </w:r>
    </w:p>
    <w:p w:rsidR="009B3DCA" w:rsidRPr="00081772" w:rsidRDefault="009B3DCA" w:rsidP="009B3DCA">
      <w:pPr>
        <w:spacing w:after="0" w:line="240" w:lineRule="auto"/>
        <w:rPr>
          <w:rFonts w:ascii="Arial" w:eastAsia="Times New Roman" w:hAnsi="Arial" w:cs="Arial"/>
          <w:color w:val="000000"/>
          <w:sz w:val="24"/>
          <w:szCs w:val="24"/>
          <w:lang w:eastAsia="ru-RU"/>
        </w:rPr>
      </w:pP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Работа воспитателя с детьми 4-5 лет должна состоять в поддерживании интереса к театрализованной игре, в его дифференциации, заключающейся в предпочтении определенного вида игры (драматизация или режиссерская, становлении мотивации интереса к игре как средству самовыражения).</w:t>
      </w: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Расширение театрально-игрового опыта детей осуществляется за счет освоения игры-драматизации. В работе с детьми используются:</w:t>
      </w: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 </w:t>
      </w:r>
      <w:proofErr w:type="spellStart"/>
      <w:r w:rsidRPr="00081772">
        <w:rPr>
          <w:rFonts w:ascii="Times New Roman" w:eastAsia="Times New Roman" w:hAnsi="Times New Roman" w:cs="Times New Roman"/>
          <w:color w:val="000000"/>
          <w:sz w:val="24"/>
          <w:szCs w:val="24"/>
          <w:lang w:eastAsia="ru-RU"/>
        </w:rPr>
        <w:t>многоперсонажные</w:t>
      </w:r>
      <w:proofErr w:type="spellEnd"/>
      <w:r w:rsidRPr="00081772">
        <w:rPr>
          <w:rFonts w:ascii="Times New Roman" w:eastAsia="Times New Roman" w:hAnsi="Times New Roman" w:cs="Times New Roman"/>
          <w:color w:val="000000"/>
          <w:sz w:val="24"/>
          <w:szCs w:val="24"/>
          <w:lang w:eastAsia="ru-RU"/>
        </w:rPr>
        <w:t xml:space="preserve"> игры-драматизации по текстам двух-трехчастных сказок о животных и волшебных сказок («Зимовье зверей», «Лиса и волк», «Гуси-лебеди», «Красная Шапочка»)</w:t>
      </w:r>
      <w:proofErr w:type="gramStart"/>
      <w:r w:rsidRPr="00081772">
        <w:rPr>
          <w:rFonts w:ascii="Times New Roman" w:eastAsia="Times New Roman" w:hAnsi="Times New Roman" w:cs="Times New Roman"/>
          <w:color w:val="000000"/>
          <w:sz w:val="24"/>
          <w:szCs w:val="24"/>
          <w:lang w:eastAsia="ru-RU"/>
        </w:rPr>
        <w:t xml:space="preserve"> ;</w:t>
      </w:r>
      <w:proofErr w:type="gramEnd"/>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 игры-драматизации по текстам рассказов на темы «Дети и их игры», «Ребята и зверята», «Труд взрослых»;</w:t>
      </w: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 постановка спектакля по произведению.</w:t>
      </w: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Расширение игрового опыта детей происходит также за счет освоения театрализованной игры.</w:t>
      </w:r>
    </w:p>
    <w:p w:rsidR="009B3DCA" w:rsidRPr="00081772"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081772">
        <w:rPr>
          <w:rFonts w:ascii="Times New Roman" w:eastAsia="Times New Roman" w:hAnsi="Times New Roman" w:cs="Times New Roman"/>
          <w:color w:val="000000"/>
          <w:sz w:val="24"/>
          <w:szCs w:val="24"/>
          <w:lang w:eastAsia="ru-RU"/>
        </w:rPr>
        <w:t>В возрасте 4-5 лет ребенок осваивает разные виды настольного театра:</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мягкой игрушки,</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деревянный театр,</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конусный театр,</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театр народной игрушки,</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плоскостных фигур,</w:t>
      </w:r>
    </w:p>
    <w:p w:rsidR="009B3DCA" w:rsidRPr="006F1B24"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театр ложек</w:t>
      </w:r>
    </w:p>
    <w:p w:rsidR="009B3DCA" w:rsidRDefault="009B3DCA" w:rsidP="009B3DCA">
      <w:pPr>
        <w:shd w:val="clear" w:color="auto" w:fill="FFFFFF"/>
        <w:spacing w:after="0" w:line="240" w:lineRule="auto"/>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 театр верховых кукол (без ширмы, а к концу учебного года – и с ширмой) и пр.</w:t>
      </w:r>
    </w:p>
    <w:p w:rsidR="002F433C" w:rsidRDefault="002F433C" w:rsidP="006F1B24">
      <w:pPr>
        <w:shd w:val="clear" w:color="auto" w:fill="FFFFFF"/>
        <w:spacing w:after="0" w:line="240" w:lineRule="auto"/>
        <w:jc w:val="center"/>
        <w:rPr>
          <w:rFonts w:ascii="Times New Roman" w:eastAsia="Times New Roman" w:hAnsi="Times New Roman" w:cs="Times New Roman"/>
          <w:b/>
          <w:i/>
          <w:color w:val="000000"/>
          <w:sz w:val="28"/>
          <w:szCs w:val="28"/>
          <w:lang w:val="kk-KZ" w:eastAsia="ru-RU"/>
        </w:rPr>
      </w:pPr>
    </w:p>
    <w:p w:rsidR="002F433C" w:rsidRDefault="002F433C" w:rsidP="006F1B24">
      <w:pPr>
        <w:shd w:val="clear" w:color="auto" w:fill="FFFFFF"/>
        <w:spacing w:after="0" w:line="240" w:lineRule="auto"/>
        <w:jc w:val="center"/>
        <w:rPr>
          <w:rFonts w:ascii="Times New Roman" w:eastAsia="Times New Roman" w:hAnsi="Times New Roman" w:cs="Times New Roman"/>
          <w:b/>
          <w:i/>
          <w:color w:val="000000"/>
          <w:sz w:val="28"/>
          <w:szCs w:val="28"/>
          <w:lang w:val="kk-KZ" w:eastAsia="ru-RU"/>
        </w:rPr>
      </w:pPr>
    </w:p>
    <w:p w:rsidR="002F433C" w:rsidRDefault="002F433C" w:rsidP="006F1B24">
      <w:pPr>
        <w:shd w:val="clear" w:color="auto" w:fill="FFFFFF"/>
        <w:spacing w:after="0" w:line="240" w:lineRule="auto"/>
        <w:jc w:val="center"/>
        <w:rPr>
          <w:rFonts w:ascii="Times New Roman" w:eastAsia="Times New Roman" w:hAnsi="Times New Roman" w:cs="Times New Roman"/>
          <w:b/>
          <w:i/>
          <w:color w:val="000000"/>
          <w:sz w:val="28"/>
          <w:szCs w:val="28"/>
          <w:lang w:val="kk-KZ" w:eastAsia="ru-RU"/>
        </w:rPr>
      </w:pPr>
    </w:p>
    <w:p w:rsidR="002F433C" w:rsidRDefault="002F433C" w:rsidP="006F1B24">
      <w:pPr>
        <w:shd w:val="clear" w:color="auto" w:fill="FFFFFF"/>
        <w:spacing w:after="0" w:line="240" w:lineRule="auto"/>
        <w:jc w:val="center"/>
        <w:rPr>
          <w:rFonts w:ascii="Times New Roman" w:eastAsia="Times New Roman" w:hAnsi="Times New Roman" w:cs="Times New Roman"/>
          <w:b/>
          <w:i/>
          <w:color w:val="000000"/>
          <w:sz w:val="28"/>
          <w:szCs w:val="28"/>
          <w:lang w:val="kk-KZ" w:eastAsia="ru-RU"/>
        </w:rPr>
      </w:pPr>
    </w:p>
    <w:p w:rsidR="006F1B24" w:rsidRPr="006F1B24" w:rsidRDefault="006F1B24" w:rsidP="006F1B24">
      <w:pPr>
        <w:shd w:val="clear" w:color="auto" w:fill="FFFFFF"/>
        <w:spacing w:after="0" w:line="240" w:lineRule="auto"/>
        <w:jc w:val="center"/>
        <w:rPr>
          <w:rFonts w:ascii="Times New Roman" w:eastAsia="Times New Roman" w:hAnsi="Times New Roman" w:cs="Times New Roman"/>
          <w:b/>
          <w:i/>
          <w:color w:val="000000"/>
          <w:sz w:val="28"/>
          <w:szCs w:val="28"/>
          <w:lang w:val="kk-KZ" w:eastAsia="ru-RU"/>
        </w:rPr>
      </w:pPr>
      <w:r w:rsidRPr="006F1B24">
        <w:rPr>
          <w:rFonts w:ascii="Times New Roman" w:eastAsia="Times New Roman" w:hAnsi="Times New Roman" w:cs="Times New Roman"/>
          <w:b/>
          <w:i/>
          <w:color w:val="000000"/>
          <w:sz w:val="28"/>
          <w:szCs w:val="28"/>
          <w:lang w:val="kk-KZ" w:eastAsia="ru-RU"/>
        </w:rPr>
        <w:lastRenderedPageBreak/>
        <w:t>Перспективалық жоспар</w:t>
      </w:r>
    </w:p>
    <w:p w:rsidR="006F1B24" w:rsidRPr="006F1B24" w:rsidRDefault="006F1B24" w:rsidP="006F1B24">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6F1B24">
        <w:rPr>
          <w:rFonts w:ascii="Times New Roman" w:eastAsia="Times New Roman" w:hAnsi="Times New Roman" w:cs="Times New Roman"/>
          <w:b/>
          <w:i/>
          <w:color w:val="000000"/>
          <w:sz w:val="28"/>
          <w:szCs w:val="28"/>
          <w:lang w:val="kk-KZ" w:eastAsia="ru-RU"/>
        </w:rPr>
        <w:t>Ересек тобы 2020 – 2021г</w:t>
      </w:r>
      <w:r w:rsidRPr="006F1B24">
        <w:rPr>
          <w:rFonts w:ascii="Times New Roman" w:eastAsia="Times New Roman" w:hAnsi="Times New Roman" w:cs="Times New Roman"/>
          <w:b/>
          <w:i/>
          <w:color w:val="000000"/>
          <w:sz w:val="28"/>
          <w:szCs w:val="28"/>
          <w:lang w:eastAsia="ru-RU"/>
        </w:rPr>
        <w:t>г</w:t>
      </w:r>
    </w:p>
    <w:p w:rsidR="006F1B24" w:rsidRPr="006F1B24" w:rsidRDefault="006F1B24" w:rsidP="006F1B24">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6F1B24">
        <w:rPr>
          <w:rFonts w:ascii="Times New Roman" w:eastAsia="Times New Roman" w:hAnsi="Times New Roman" w:cs="Times New Roman"/>
          <w:b/>
          <w:i/>
          <w:color w:val="000000"/>
          <w:sz w:val="28"/>
          <w:szCs w:val="28"/>
          <w:lang w:eastAsia="ru-RU"/>
        </w:rPr>
        <w:t>Перспективный план</w:t>
      </w:r>
    </w:p>
    <w:p w:rsidR="006F1B24" w:rsidRPr="006F1B24" w:rsidRDefault="006F1B24" w:rsidP="006F1B24">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6F1B24">
        <w:rPr>
          <w:rFonts w:ascii="Times New Roman" w:eastAsia="Times New Roman" w:hAnsi="Times New Roman" w:cs="Times New Roman"/>
          <w:b/>
          <w:i/>
          <w:color w:val="000000"/>
          <w:sz w:val="28"/>
          <w:szCs w:val="28"/>
          <w:lang w:eastAsia="ru-RU"/>
        </w:rPr>
        <w:t>Старшей группы</w:t>
      </w:r>
      <w:r w:rsidR="002F433C">
        <w:rPr>
          <w:rFonts w:ascii="Times New Roman" w:eastAsia="Times New Roman" w:hAnsi="Times New Roman" w:cs="Times New Roman"/>
          <w:b/>
          <w:i/>
          <w:color w:val="000000"/>
          <w:sz w:val="28"/>
          <w:szCs w:val="28"/>
          <w:lang w:eastAsia="ru-RU"/>
        </w:rPr>
        <w:t xml:space="preserve"> «Гномики»</w:t>
      </w:r>
      <w:r w:rsidRPr="006F1B24">
        <w:rPr>
          <w:rFonts w:ascii="Times New Roman" w:eastAsia="Times New Roman" w:hAnsi="Times New Roman" w:cs="Times New Roman"/>
          <w:b/>
          <w:i/>
          <w:color w:val="000000"/>
          <w:sz w:val="28"/>
          <w:szCs w:val="28"/>
          <w:lang w:eastAsia="ru-RU"/>
        </w:rPr>
        <w:t xml:space="preserve"> на 2020 -2021гг</w:t>
      </w:r>
    </w:p>
    <w:tbl>
      <w:tblPr>
        <w:tblStyle w:val="ab"/>
        <w:tblW w:w="0" w:type="auto"/>
        <w:tblLook w:val="04A0"/>
      </w:tblPr>
      <w:tblGrid>
        <w:gridCol w:w="1809"/>
        <w:gridCol w:w="8647"/>
        <w:gridCol w:w="4330"/>
      </w:tblGrid>
      <w:tr w:rsidR="006F1B24" w:rsidTr="006F1B24">
        <w:tc>
          <w:tcPr>
            <w:tcW w:w="1809" w:type="dxa"/>
          </w:tcPr>
          <w:p w:rsidR="006F1B24" w:rsidRDefault="006F1B24" w:rsidP="006F1B2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Месяц</w:t>
            </w:r>
          </w:p>
        </w:tc>
        <w:tc>
          <w:tcPr>
            <w:tcW w:w="8647" w:type="dxa"/>
          </w:tcPr>
          <w:p w:rsidR="006F1B24" w:rsidRDefault="006F1B24" w:rsidP="006F1B2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w:t>
            </w:r>
          </w:p>
        </w:tc>
        <w:tc>
          <w:tcPr>
            <w:tcW w:w="4330" w:type="dxa"/>
          </w:tcPr>
          <w:p w:rsidR="006F1B24" w:rsidRDefault="006F1B24" w:rsidP="006F1B2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Дата</w:t>
            </w: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Сентябрь</w:t>
            </w:r>
          </w:p>
        </w:tc>
        <w:tc>
          <w:tcPr>
            <w:tcW w:w="8647" w:type="dxa"/>
          </w:tcPr>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1. Дети приходят в гости к Марье.</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2. Театр картинок «Кочеток и курочка».</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Приобщить детей к народной традиции; познакомить со сказкой «Кочеток и курочка»; заинтересовать детей театром картинок; учить запоминать сказку; развивать воображение детей.</w:t>
            </w:r>
          </w:p>
          <w:p w:rsidR="006F1B24" w:rsidRDefault="006F1B24" w:rsidP="006F1B24">
            <w:pPr>
              <w:rPr>
                <w:rFonts w:ascii="Times New Roman" w:eastAsia="Times New Roman" w:hAnsi="Times New Roman" w:cs="Times New Roman"/>
                <w:color w:val="000000"/>
                <w:sz w:val="28"/>
                <w:szCs w:val="28"/>
                <w:lang w:eastAsia="ru-RU"/>
              </w:rPr>
            </w:pPr>
            <w:r w:rsidRPr="006F1B24">
              <w:rPr>
                <w:rFonts w:ascii="Times New Roman" w:eastAsia="Times New Roman" w:hAnsi="Times New Roman" w:cs="Times New Roman"/>
                <w:color w:val="000000"/>
                <w:sz w:val="24"/>
                <w:szCs w:val="24"/>
                <w:lang w:eastAsia="ru-RU"/>
              </w:rPr>
              <w:t>Декорации русской избы; колыбелька с куклой- младенцем; русские народные костюмы (для детей и взрослы</w:t>
            </w: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Октябрь</w:t>
            </w:r>
          </w:p>
        </w:tc>
        <w:tc>
          <w:tcPr>
            <w:tcW w:w="8647" w:type="dxa"/>
          </w:tcPr>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1. Игра «Поймаем рыбку».</w:t>
            </w:r>
          </w:p>
          <w:p w:rsid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2. Сценка «Рыбаки».</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3.Игра – хоровод «Ерши – малыши».</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Порадовать детей эмоционально- игровой ситуацией, вызвать желание играть; учить выступать в ролях перед сверстниками; побуждать к двигательной импровизации; учить выразительно произносить стихотворный текст, действовать с воображаемыми предметами.</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Удочки, ведра, кепки в народном стиле для рыбаков, платочек для хозяйки; шапочки кота; шапочки ершей; муляж рыбы ерша.</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Ноябрь</w:t>
            </w:r>
          </w:p>
        </w:tc>
        <w:tc>
          <w:tcPr>
            <w:tcW w:w="8647" w:type="dxa"/>
          </w:tcPr>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1. Игра «В нашем саду».</w:t>
            </w:r>
          </w:p>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2. Прослушивание сказки «Фруктовый спор».</w:t>
            </w:r>
          </w:p>
          <w:p w:rsidR="006F1B24" w:rsidRPr="006F1B24" w:rsidRDefault="006F1B24" w:rsidP="006F1B24">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Дать представление об урожае плодов в саду; побуждать детей к самовыражению в художественных образах; развивать артистические способности и двигательную активность детей; познакомить со сказкой «Фруктовый спор»; учить отвечать на вопросы по содержанию сказки.</w:t>
            </w:r>
          </w:p>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Декорации фруктового сада (деревья: яблони, груши, сливы, вишни, виноград); корзина.</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Декабрь</w:t>
            </w:r>
          </w:p>
        </w:tc>
        <w:tc>
          <w:tcPr>
            <w:tcW w:w="8647" w:type="dxa"/>
          </w:tcPr>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1. Беседа о урожае.</w:t>
            </w:r>
          </w:p>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lastRenderedPageBreak/>
              <w:t>2. Игра «Продавцы - покупатели».</w:t>
            </w:r>
          </w:p>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Вовлечь в игровой сюжет; учить взаимодействовать с партнёром в сюжетно- ролевой игре; учить выражать эмоции в роли; способствовать выразительности интонации речи.</w:t>
            </w:r>
          </w:p>
          <w:p w:rsidR="006F1B24" w:rsidRPr="006F1B24" w:rsidRDefault="006F1B24" w:rsidP="006F1B24">
            <w:pPr>
              <w:rPr>
                <w:rFonts w:ascii="Arial" w:eastAsia="Times New Roman" w:hAnsi="Arial" w:cs="Arial"/>
                <w:color w:val="000000"/>
                <w:sz w:val="24"/>
                <w:szCs w:val="24"/>
                <w:lang w:eastAsia="ru-RU"/>
              </w:rPr>
            </w:pPr>
            <w:r w:rsidRPr="006F1B24">
              <w:rPr>
                <w:rFonts w:ascii="Times New Roman" w:eastAsia="Times New Roman" w:hAnsi="Times New Roman" w:cs="Times New Roman"/>
                <w:color w:val="000000"/>
                <w:sz w:val="24"/>
                <w:szCs w:val="24"/>
                <w:lang w:eastAsia="ru-RU"/>
              </w:rPr>
              <w:t>Корзины с овощами для украшения стола; шапочки овощей для игры (лук, помидоры, свекла, капуста); шапочки овощей для инсценирования (репка, огурец).</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lastRenderedPageBreak/>
              <w:t>Январь</w:t>
            </w:r>
          </w:p>
        </w:tc>
        <w:tc>
          <w:tcPr>
            <w:tcW w:w="8647" w:type="dxa"/>
          </w:tcPr>
          <w:p w:rsidR="006F1B24" w:rsidRPr="002F433C" w:rsidRDefault="006F1B24" w:rsidP="006F1B24">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1. Хоровод – игра «Во поле орешина».</w:t>
            </w:r>
          </w:p>
          <w:p w:rsidR="006F1B24" w:rsidRPr="002F433C" w:rsidRDefault="006F1B24" w:rsidP="006F1B24">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2. Игра – драматизация по сказке «Кочеток и курочка».</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варианты интерпретаций небольших ролей; взаимодействовать в играх-драматизациях; учить использовать мимику, жест, позу, интонацию для создания образа роли.</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Декорация берега озера; дерево орешина; элементы костюмы для участников сказки (курочка, кочеток, бояре, пастухи, козы, хозяйка, свинья, волк).</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Февраль</w:t>
            </w:r>
          </w:p>
        </w:tc>
        <w:tc>
          <w:tcPr>
            <w:tcW w:w="8647" w:type="dxa"/>
          </w:tcPr>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1. Сценка «Птицы прощаются».</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2. Сказка в театре перчаток «Как гуси на юг собирались».</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Учить детей выразительно играть роли в небольших сценках; учить взаимодействию в ролевой игре; развивать воображение детей в этюдах; вызывать эмоциональный отклик на музыкальные образы; познакомить со сказкой; учить понимать нравственную сторону поступков.</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Март</w:t>
            </w:r>
          </w:p>
        </w:tc>
        <w:tc>
          <w:tcPr>
            <w:tcW w:w="8647" w:type="dxa"/>
          </w:tcPr>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1. Беседа.</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2. Подготовка к спектаклю – импровизации.</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Игра в спектакль</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Приобщить детей к драматизации; способствовать свободному пересказу знакомой сказки; учить готовить самостоятельно все необходимое для своего спектакля; учить партнерскому взаимодействию; воспитывать чувство коллективизма.</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t>Апрель</w:t>
            </w:r>
          </w:p>
        </w:tc>
        <w:tc>
          <w:tcPr>
            <w:tcW w:w="8647" w:type="dxa"/>
          </w:tcPr>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1. В гости в деревню.</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2. Игра – разминка «Веселые утята».</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lastRenderedPageBreak/>
              <w:t>Учить детей выразительно двигаться в соответствии с художественным образом; побуждать при помощи интонации выражать свои настроения; будить воображение детей; вызывать эмоциональный отклик на игровые ситуации.</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Шапочки утят; костюм хозяйки; герои сказок (для викторины); театр картинок.</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r w:rsidR="006F1B24" w:rsidTr="006F1B24">
        <w:tc>
          <w:tcPr>
            <w:tcW w:w="1809" w:type="dxa"/>
          </w:tcPr>
          <w:p w:rsidR="006F1B24" w:rsidRPr="006F1B24" w:rsidRDefault="006F1B24" w:rsidP="009B3DCA">
            <w:pPr>
              <w:rPr>
                <w:rFonts w:ascii="Times New Roman" w:eastAsia="Times New Roman" w:hAnsi="Times New Roman" w:cs="Times New Roman"/>
                <w:color w:val="000000"/>
                <w:sz w:val="24"/>
                <w:szCs w:val="24"/>
                <w:lang w:eastAsia="ru-RU"/>
              </w:rPr>
            </w:pPr>
            <w:r w:rsidRPr="006F1B24">
              <w:rPr>
                <w:rFonts w:ascii="Times New Roman" w:eastAsia="Times New Roman" w:hAnsi="Times New Roman" w:cs="Times New Roman"/>
                <w:color w:val="000000"/>
                <w:sz w:val="24"/>
                <w:szCs w:val="24"/>
                <w:lang w:eastAsia="ru-RU"/>
              </w:rPr>
              <w:lastRenderedPageBreak/>
              <w:t>Май</w:t>
            </w:r>
          </w:p>
        </w:tc>
        <w:tc>
          <w:tcPr>
            <w:tcW w:w="8647" w:type="dxa"/>
          </w:tcPr>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1. Сюрпризный момент.</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2. Беседа по сказке «Девочка и лиса».</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Развивать воображение детей; учить отвечать на вопросы по содержанию знакомой сказки; вовлекать в игровой сюжет; учить вступать в ролевой диалог с партнёром; учить</w:t>
            </w:r>
          </w:p>
          <w:p w:rsidR="002F433C" w:rsidRPr="002F433C" w:rsidRDefault="002F433C" w:rsidP="002F433C">
            <w:pPr>
              <w:rPr>
                <w:rFonts w:ascii="Arial" w:eastAsia="Times New Roman" w:hAnsi="Arial" w:cs="Arial"/>
                <w:color w:val="000000"/>
                <w:sz w:val="24"/>
                <w:szCs w:val="24"/>
                <w:lang w:eastAsia="ru-RU"/>
              </w:rPr>
            </w:pPr>
            <w:r w:rsidRPr="002F433C">
              <w:rPr>
                <w:rFonts w:ascii="Times New Roman" w:eastAsia="Times New Roman" w:hAnsi="Times New Roman" w:cs="Times New Roman"/>
                <w:color w:val="000000"/>
                <w:sz w:val="24"/>
                <w:szCs w:val="24"/>
                <w:lang w:eastAsia="ru-RU"/>
              </w:rPr>
              <w:t>Мягкая игрушка лиса; кукла в народном костюме; шапочки для подвижной игры (лиса, волк, медведь).</w:t>
            </w:r>
          </w:p>
          <w:p w:rsidR="006F1B24" w:rsidRDefault="006F1B24" w:rsidP="009B3DCA">
            <w:pPr>
              <w:rPr>
                <w:rFonts w:ascii="Times New Roman" w:eastAsia="Times New Roman" w:hAnsi="Times New Roman" w:cs="Times New Roman"/>
                <w:color w:val="000000"/>
                <w:sz w:val="28"/>
                <w:szCs w:val="28"/>
                <w:lang w:eastAsia="ru-RU"/>
              </w:rPr>
            </w:pPr>
          </w:p>
        </w:tc>
        <w:tc>
          <w:tcPr>
            <w:tcW w:w="4330" w:type="dxa"/>
          </w:tcPr>
          <w:p w:rsidR="006F1B24" w:rsidRDefault="006F1B24" w:rsidP="009B3DCA">
            <w:pPr>
              <w:rPr>
                <w:rFonts w:ascii="Times New Roman" w:eastAsia="Times New Roman" w:hAnsi="Times New Roman" w:cs="Times New Roman"/>
                <w:color w:val="000000"/>
                <w:sz w:val="28"/>
                <w:szCs w:val="28"/>
                <w:lang w:eastAsia="ru-RU"/>
              </w:rPr>
            </w:pPr>
          </w:p>
        </w:tc>
      </w:tr>
    </w:tbl>
    <w:p w:rsidR="009B3DCA" w:rsidRDefault="009B3DCA" w:rsidP="009B3DCA">
      <w:pPr>
        <w:spacing w:after="0" w:line="240" w:lineRule="auto"/>
        <w:rPr>
          <w:rFonts w:ascii="Times New Roman" w:eastAsia="Times New Roman" w:hAnsi="Times New Roman" w:cs="Times New Roman"/>
          <w:color w:val="000000"/>
          <w:sz w:val="28"/>
          <w:szCs w:val="28"/>
          <w:lang w:eastAsia="ru-RU"/>
        </w:rPr>
      </w:pPr>
    </w:p>
    <w:p w:rsidR="009B3DCA" w:rsidRDefault="009B3DCA" w:rsidP="009B3DCA">
      <w:pPr>
        <w:spacing w:after="0" w:line="240" w:lineRule="auto"/>
        <w:rPr>
          <w:rFonts w:ascii="Times New Roman" w:eastAsia="Times New Roman" w:hAnsi="Times New Roman" w:cs="Times New Roman"/>
          <w:color w:val="000000"/>
          <w:sz w:val="28"/>
          <w:szCs w:val="28"/>
          <w:lang w:eastAsia="ru-RU"/>
        </w:rPr>
      </w:pPr>
    </w:p>
    <w:p w:rsidR="009B3DCA" w:rsidRPr="009B3DCA" w:rsidRDefault="009B3DCA" w:rsidP="00E842AF">
      <w:pPr>
        <w:spacing w:after="0" w:line="240" w:lineRule="auto"/>
        <w:rPr>
          <w:rFonts w:ascii="Times New Roman" w:eastAsia="Times New Roman" w:hAnsi="Times New Roman" w:cs="Times New Roman"/>
          <w:color w:val="000000"/>
          <w:sz w:val="28"/>
          <w:szCs w:val="28"/>
          <w:lang w:eastAsia="ru-RU"/>
        </w:rPr>
      </w:pPr>
    </w:p>
    <w:p w:rsidR="009B3DCA" w:rsidRPr="009B3DCA" w:rsidRDefault="009B3DCA" w:rsidP="009B3DCA">
      <w:pPr>
        <w:spacing w:after="0" w:line="240" w:lineRule="auto"/>
        <w:rPr>
          <w:rFonts w:ascii="Times New Roman" w:eastAsia="Times New Roman" w:hAnsi="Times New Roman" w:cs="Times New Roman"/>
          <w:color w:val="000000"/>
          <w:sz w:val="28"/>
          <w:szCs w:val="28"/>
          <w:lang w:eastAsia="ru-RU"/>
        </w:rPr>
      </w:pPr>
    </w:p>
    <w:p w:rsidR="009B3DCA" w:rsidRPr="009B3DCA" w:rsidRDefault="006F1B24" w:rsidP="006F1B24">
      <w:pPr>
        <w:spacing w:after="0" w:line="240" w:lineRule="auto"/>
        <w:rPr>
          <w:rFonts w:ascii="Arial" w:eastAsia="Times New Roman" w:hAnsi="Arial" w:cs="Arial"/>
          <w:color w:val="000000"/>
          <w:sz w:val="28"/>
          <w:szCs w:val="28"/>
          <w:lang w:eastAsia="ru-RU"/>
        </w:rPr>
      </w:pPr>
      <w:r w:rsidRPr="009B3DCA">
        <w:rPr>
          <w:rFonts w:ascii="Times New Roman" w:eastAsia="Times New Roman" w:hAnsi="Times New Roman" w:cs="Times New Roman"/>
          <w:color w:val="000000"/>
          <w:sz w:val="28"/>
          <w:szCs w:val="28"/>
          <w:lang w:eastAsia="ru-RU"/>
        </w:rPr>
        <w:t xml:space="preserve"> </w:t>
      </w:r>
    </w:p>
    <w:sectPr w:rsidR="009B3DCA" w:rsidRPr="009B3DCA" w:rsidSect="009C504E">
      <w:headerReference w:type="default" r:id="rId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27A" w:rsidRDefault="00B9227A" w:rsidP="009C504E">
      <w:pPr>
        <w:spacing w:after="0" w:line="240" w:lineRule="auto"/>
      </w:pPr>
      <w:r>
        <w:separator/>
      </w:r>
    </w:p>
  </w:endnote>
  <w:endnote w:type="continuationSeparator" w:id="0">
    <w:p w:rsidR="00B9227A" w:rsidRDefault="00B9227A" w:rsidP="009C5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27A" w:rsidRDefault="00B9227A" w:rsidP="009C504E">
      <w:pPr>
        <w:spacing w:after="0" w:line="240" w:lineRule="auto"/>
      </w:pPr>
      <w:r>
        <w:separator/>
      </w:r>
    </w:p>
  </w:footnote>
  <w:footnote w:type="continuationSeparator" w:id="0">
    <w:p w:rsidR="00B9227A" w:rsidRDefault="00B9227A" w:rsidP="009C50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04E" w:rsidRPr="009C504E" w:rsidRDefault="009C504E" w:rsidP="00081772">
    <w:pPr>
      <w:pStyle w:val="a6"/>
      <w:tabs>
        <w:tab w:val="clear" w:pos="4677"/>
        <w:tab w:val="clear" w:pos="9355"/>
        <w:tab w:val="left" w:pos="12825"/>
      </w:tabs>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30A6"/>
    <w:multiLevelType w:val="multilevel"/>
    <w:tmpl w:val="297E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E5C2A"/>
    <w:multiLevelType w:val="multilevel"/>
    <w:tmpl w:val="090C5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E2BAC"/>
    <w:multiLevelType w:val="multilevel"/>
    <w:tmpl w:val="1BE4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A25A7"/>
    <w:multiLevelType w:val="multilevel"/>
    <w:tmpl w:val="6352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37543"/>
    <w:multiLevelType w:val="multilevel"/>
    <w:tmpl w:val="BAC0E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104FC0"/>
    <w:multiLevelType w:val="multilevel"/>
    <w:tmpl w:val="7350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944C23"/>
    <w:multiLevelType w:val="multilevel"/>
    <w:tmpl w:val="349A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F4DD1"/>
    <w:multiLevelType w:val="multilevel"/>
    <w:tmpl w:val="FE88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03E37"/>
    <w:multiLevelType w:val="multilevel"/>
    <w:tmpl w:val="1EE0D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285C89"/>
    <w:multiLevelType w:val="multilevel"/>
    <w:tmpl w:val="696AA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3B067C"/>
    <w:multiLevelType w:val="multilevel"/>
    <w:tmpl w:val="F140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5855C8"/>
    <w:multiLevelType w:val="multilevel"/>
    <w:tmpl w:val="458EA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2F7931"/>
    <w:multiLevelType w:val="multilevel"/>
    <w:tmpl w:val="4418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D30CCB"/>
    <w:multiLevelType w:val="multilevel"/>
    <w:tmpl w:val="DBAA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CF61B3"/>
    <w:multiLevelType w:val="multilevel"/>
    <w:tmpl w:val="ADFE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8576AE"/>
    <w:multiLevelType w:val="multilevel"/>
    <w:tmpl w:val="912C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3"/>
  </w:num>
  <w:num w:numId="4">
    <w:abstractNumId w:val="5"/>
  </w:num>
  <w:num w:numId="5">
    <w:abstractNumId w:val="7"/>
  </w:num>
  <w:num w:numId="6">
    <w:abstractNumId w:val="0"/>
  </w:num>
  <w:num w:numId="7">
    <w:abstractNumId w:val="14"/>
  </w:num>
  <w:num w:numId="8">
    <w:abstractNumId w:val="11"/>
  </w:num>
  <w:num w:numId="9">
    <w:abstractNumId w:val="9"/>
  </w:num>
  <w:num w:numId="10">
    <w:abstractNumId w:val="3"/>
  </w:num>
  <w:num w:numId="11">
    <w:abstractNumId w:val="1"/>
  </w:num>
  <w:num w:numId="12">
    <w:abstractNumId w:val="10"/>
  </w:num>
  <w:num w:numId="13">
    <w:abstractNumId w:val="12"/>
  </w:num>
  <w:num w:numId="14">
    <w:abstractNumId w:val="15"/>
  </w:num>
  <w:num w:numId="15">
    <w:abstractNumId w:val="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807B8"/>
    <w:rsid w:val="00081772"/>
    <w:rsid w:val="002F433C"/>
    <w:rsid w:val="003A7DC0"/>
    <w:rsid w:val="006F1B24"/>
    <w:rsid w:val="007A6D30"/>
    <w:rsid w:val="00847115"/>
    <w:rsid w:val="009B3DCA"/>
    <w:rsid w:val="009C504E"/>
    <w:rsid w:val="00A807B8"/>
    <w:rsid w:val="00B57FD1"/>
    <w:rsid w:val="00B9227A"/>
    <w:rsid w:val="00DC566D"/>
    <w:rsid w:val="00E842AF"/>
    <w:rsid w:val="00EF3E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FD1"/>
  </w:style>
  <w:style w:type="paragraph" w:styleId="1">
    <w:name w:val="heading 1"/>
    <w:basedOn w:val="a"/>
    <w:link w:val="10"/>
    <w:uiPriority w:val="9"/>
    <w:qFormat/>
    <w:rsid w:val="009B3D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3DCA"/>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9B3DCA"/>
  </w:style>
  <w:style w:type="paragraph" w:styleId="a3">
    <w:name w:val="Normal (Web)"/>
    <w:basedOn w:val="a"/>
    <w:uiPriority w:val="99"/>
    <w:semiHidden/>
    <w:unhideWhenUsed/>
    <w:rsid w:val="009B3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B3DCA"/>
    <w:rPr>
      <w:color w:val="0000FF"/>
      <w:u w:val="single"/>
    </w:rPr>
  </w:style>
  <w:style w:type="character" w:styleId="a5">
    <w:name w:val="FollowedHyperlink"/>
    <w:basedOn w:val="a0"/>
    <w:uiPriority w:val="99"/>
    <w:semiHidden/>
    <w:unhideWhenUsed/>
    <w:rsid w:val="009B3DCA"/>
    <w:rPr>
      <w:color w:val="800080"/>
      <w:u w:val="single"/>
    </w:rPr>
  </w:style>
  <w:style w:type="paragraph" w:styleId="a6">
    <w:name w:val="header"/>
    <w:basedOn w:val="a"/>
    <w:link w:val="a7"/>
    <w:uiPriority w:val="99"/>
    <w:unhideWhenUsed/>
    <w:rsid w:val="009C50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C504E"/>
  </w:style>
  <w:style w:type="paragraph" w:styleId="a8">
    <w:name w:val="footer"/>
    <w:basedOn w:val="a"/>
    <w:link w:val="a9"/>
    <w:uiPriority w:val="99"/>
    <w:semiHidden/>
    <w:unhideWhenUsed/>
    <w:rsid w:val="009C504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C504E"/>
  </w:style>
  <w:style w:type="paragraph" w:styleId="aa">
    <w:name w:val="No Spacing"/>
    <w:uiPriority w:val="1"/>
    <w:qFormat/>
    <w:rsid w:val="00081772"/>
    <w:pPr>
      <w:spacing w:after="0" w:line="240" w:lineRule="auto"/>
    </w:pPr>
  </w:style>
  <w:style w:type="table" w:styleId="ab">
    <w:name w:val="Table Grid"/>
    <w:basedOn w:val="a1"/>
    <w:uiPriority w:val="39"/>
    <w:rsid w:val="006F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3326415">
      <w:bodyDiv w:val="1"/>
      <w:marLeft w:val="0"/>
      <w:marRight w:val="0"/>
      <w:marTop w:val="0"/>
      <w:marBottom w:val="0"/>
      <w:divBdr>
        <w:top w:val="none" w:sz="0" w:space="0" w:color="auto"/>
        <w:left w:val="none" w:sz="0" w:space="0" w:color="auto"/>
        <w:bottom w:val="none" w:sz="0" w:space="0" w:color="auto"/>
        <w:right w:val="none" w:sz="0" w:space="0" w:color="auto"/>
      </w:divBdr>
      <w:divsChild>
        <w:div w:id="990669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6</Pages>
  <Words>1206</Words>
  <Characters>6876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DNS-PC</dc:creator>
  <cp:keywords/>
  <dc:description/>
  <cp:lastModifiedBy>Пользователь Windows</cp:lastModifiedBy>
  <cp:revision>7</cp:revision>
  <cp:lastPrinted>2023-06-12T07:06:00Z</cp:lastPrinted>
  <dcterms:created xsi:type="dcterms:W3CDTF">2018-04-23T13:36:00Z</dcterms:created>
  <dcterms:modified xsi:type="dcterms:W3CDTF">2023-06-23T04:57:00Z</dcterms:modified>
</cp:coreProperties>
</file>